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BE" w:rsidRPr="00017DBE" w:rsidRDefault="00E87DD0" w:rsidP="00017DBE">
      <w:r>
        <w:rPr>
          <w:rFonts w:ascii="inherit" w:hAnsi="inherit"/>
          <w:color w:val="000000"/>
          <w:sz w:val="18"/>
          <w:szCs w:val="18"/>
        </w:rPr>
        <w:fldChar w:fldCharType="begin"/>
      </w:r>
      <w:r w:rsidR="00017DBE">
        <w:rPr>
          <w:rFonts w:ascii="inherit" w:hAnsi="inherit"/>
          <w:color w:val="000000"/>
          <w:sz w:val="18"/>
          <w:szCs w:val="18"/>
        </w:rPr>
        <w:instrText xml:space="preserve"> HYPERLINK "http://rusplt.ru/authors/authors_943.html" </w:instrText>
      </w:r>
      <w:r>
        <w:rPr>
          <w:rFonts w:ascii="inherit" w:hAnsi="inherit"/>
          <w:color w:val="000000"/>
          <w:sz w:val="18"/>
          <w:szCs w:val="18"/>
        </w:rPr>
        <w:fldChar w:fldCharType="separate"/>
      </w:r>
      <w:r w:rsidR="00017DBE">
        <w:rPr>
          <w:rStyle w:val="a4"/>
          <w:rFonts w:ascii="inherit" w:hAnsi="inherit"/>
          <w:color w:val="24579B"/>
          <w:sz w:val="18"/>
          <w:szCs w:val="18"/>
          <w:bdr w:val="none" w:sz="0" w:space="0" w:color="auto" w:frame="1"/>
        </w:rPr>
        <w:t>Олеся Гончарова</w:t>
      </w:r>
      <w:r>
        <w:rPr>
          <w:rFonts w:ascii="inherit" w:hAnsi="inherit"/>
          <w:color w:val="000000"/>
          <w:sz w:val="18"/>
          <w:szCs w:val="18"/>
        </w:rPr>
        <w:fldChar w:fldCharType="end"/>
      </w:r>
      <w:r w:rsidR="00017DBE">
        <w:rPr>
          <w:rFonts w:ascii="inherit" w:hAnsi="inherit"/>
          <w:color w:val="000000"/>
          <w:sz w:val="18"/>
          <w:szCs w:val="18"/>
        </w:rPr>
        <w:t>, Крым  / </w:t>
      </w:r>
      <w:r w:rsidR="004618F2" w:rsidRPr="004618F2">
        <w:rPr>
          <w:rFonts w:ascii="inherit" w:hAnsi="inherit"/>
          <w:color w:val="000000"/>
          <w:sz w:val="18"/>
          <w:szCs w:val="18"/>
        </w:rPr>
        <w:t>02 июня 2016, 15:59</w:t>
      </w:r>
    </w:p>
    <w:p w:rsidR="00017DBE" w:rsidRDefault="00017DBE" w:rsidP="00017DBE">
      <w:pPr>
        <w:shd w:val="clear" w:color="auto" w:fill="FFFFFF"/>
        <w:spacing w:line="600" w:lineRule="atLeast"/>
        <w:textAlignment w:val="baseline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Денисовка </w:t>
      </w:r>
      <w:proofErr w:type="spellStart"/>
      <w:r>
        <w:rPr>
          <w:rFonts w:ascii="Arial" w:hAnsi="Arial" w:cs="Arial"/>
          <w:b/>
          <w:bCs/>
          <w:color w:val="000000"/>
          <w:sz w:val="60"/>
          <w:szCs w:val="60"/>
        </w:rPr>
        <w:t>all</w:t>
      </w:r>
      <w:proofErr w:type="spellEnd"/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60"/>
          <w:szCs w:val="60"/>
        </w:rPr>
        <w:t>inclusive</w:t>
      </w:r>
      <w:proofErr w:type="spellEnd"/>
    </w:p>
    <w:p w:rsidR="00017DBE" w:rsidRDefault="00017DBE" w:rsidP="00017DBE">
      <w:pPr>
        <w:shd w:val="clear" w:color="auto" w:fill="FFFFFF"/>
        <w:spacing w:line="240" w:lineRule="auto"/>
        <w:textAlignment w:val="baseline"/>
        <w:rPr>
          <w:rFonts w:ascii="inherit" w:hAnsi="inherit" w:cs="Times New Roman"/>
          <w:color w:val="000000"/>
          <w:sz w:val="15"/>
          <w:szCs w:val="15"/>
        </w:rPr>
      </w:pPr>
      <w:r>
        <w:rPr>
          <w:rFonts w:ascii="inherit" w:hAnsi="inherit"/>
          <w:noProof/>
          <w:color w:val="000000"/>
          <w:sz w:val="15"/>
          <w:szCs w:val="15"/>
        </w:rPr>
        <w:drawing>
          <wp:inline distT="0" distB="0" distL="0" distR="0">
            <wp:extent cx="4402282" cy="2889885"/>
            <wp:effectExtent l="19050" t="0" r="0" b="0"/>
            <wp:docPr id="2" name="Рисунок 2" descr="Долина Привидений, Демерджи, Крым. Фото: eco-turiz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лина Привидений, Демерджи, Крым. Фото: eco-turizm.n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82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BE" w:rsidRDefault="00017DBE" w:rsidP="00017DBE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color w:val="000000"/>
          <w:sz w:val="20"/>
          <w:szCs w:val="20"/>
        </w:rPr>
        <w:t>Долина Привидений, Демерджи, Крым. Фото:</w:t>
      </w:r>
      <w:r>
        <w:rPr>
          <w:rStyle w:val="apple-converted-space"/>
          <w:rFonts w:ascii="inherit" w:eastAsiaTheme="majorEastAsia" w:hAnsi="inherit"/>
          <w:color w:val="000000"/>
          <w:sz w:val="20"/>
          <w:szCs w:val="20"/>
        </w:rPr>
        <w:t> </w:t>
      </w:r>
      <w:hyperlink r:id="rId6" w:history="1">
        <w:r>
          <w:rPr>
            <w:rStyle w:val="a4"/>
            <w:rFonts w:ascii="inherit" w:hAnsi="inherit"/>
            <w:color w:val="666666"/>
            <w:sz w:val="20"/>
            <w:szCs w:val="20"/>
            <w:bdr w:val="none" w:sz="0" w:space="0" w:color="auto" w:frame="1"/>
          </w:rPr>
          <w:t>eco-turizm.net</w:t>
        </w:r>
      </w:hyperlink>
    </w:p>
    <w:p w:rsidR="00017DBE" w:rsidRDefault="00017DBE" w:rsidP="00017DBE">
      <w:pPr>
        <w:pStyle w:val="1"/>
        <w:shd w:val="clear" w:color="auto" w:fill="FFFFFF"/>
        <w:spacing w:before="60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крымских деревнях хотят развивать организованный «зеленый» туризм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Крым решил централизованно развивать сельский туризм: предлагать приезжим пожить в деревне, познакомиться с обычаями и культурой, поухаживать за животными, попробовать национальную еду народов полуострова.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 xml:space="preserve">Местами по Крыму такой «зеленый» туризм уже есть, его предлагают отдельные бизнесмены. Где можно так отдохнуть и что изменится, когда </w:t>
      </w:r>
      <w:proofErr w:type="gramStart"/>
      <w:r>
        <w:rPr>
          <w:rFonts w:ascii="Arial" w:hAnsi="Arial" w:cs="Arial"/>
          <w:color w:val="1E1E1E"/>
          <w:sz w:val="26"/>
          <w:szCs w:val="26"/>
        </w:rPr>
        <w:t>такой</w:t>
      </w:r>
      <w:proofErr w:type="gramEnd"/>
      <w:r>
        <w:rPr>
          <w:rFonts w:ascii="Arial" w:hAnsi="Arial" w:cs="Arial"/>
          <w:color w:val="1E1E1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E1E1E"/>
          <w:sz w:val="26"/>
          <w:szCs w:val="26"/>
        </w:rPr>
        <w:t>дауншифтинг</w:t>
      </w:r>
      <w:proofErr w:type="spellEnd"/>
      <w:r>
        <w:rPr>
          <w:rFonts w:ascii="Arial" w:hAnsi="Arial" w:cs="Arial"/>
          <w:color w:val="1E1E1E"/>
          <w:sz w:val="26"/>
          <w:szCs w:val="26"/>
        </w:rPr>
        <w:t xml:space="preserve"> начнет организовывать государство, выясняла «Русская планета».</w:t>
      </w:r>
    </w:p>
    <w:p w:rsidR="00017DBE" w:rsidRDefault="00017DBE" w:rsidP="00017DBE">
      <w:pPr>
        <w:pStyle w:val="a5"/>
        <w:shd w:val="clear" w:color="auto" w:fill="FFFFFF"/>
        <w:spacing w:before="0" w:after="0"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Развивать сельский туризм в Крыму стали в 1998 году. У истоков стояла</w:t>
      </w:r>
      <w:r>
        <w:rPr>
          <w:rStyle w:val="apple-converted-space"/>
          <w:rFonts w:ascii="Arial" w:eastAsiaTheme="majorEastAsia" w:hAnsi="Arial" w:cs="Arial"/>
          <w:color w:val="1E1E1E"/>
          <w:sz w:val="26"/>
          <w:szCs w:val="26"/>
        </w:rPr>
        <w:t> </w:t>
      </w:r>
      <w:r>
        <w:rPr>
          <w:rStyle w:val="a6"/>
          <w:rFonts w:ascii="inherit" w:hAnsi="inherit" w:cs="Arial"/>
          <w:color w:val="1E1E1E"/>
          <w:sz w:val="26"/>
          <w:szCs w:val="26"/>
          <w:bdr w:val="none" w:sz="0" w:space="0" w:color="auto" w:frame="1"/>
        </w:rPr>
        <w:t xml:space="preserve">Наталья </w:t>
      </w:r>
      <w:proofErr w:type="spellStart"/>
      <w:r>
        <w:rPr>
          <w:rStyle w:val="a6"/>
          <w:rFonts w:ascii="inherit" w:hAnsi="inherit" w:cs="Arial"/>
          <w:color w:val="1E1E1E"/>
          <w:sz w:val="26"/>
          <w:szCs w:val="26"/>
          <w:bdr w:val="none" w:sz="0" w:space="0" w:color="auto" w:frame="1"/>
        </w:rPr>
        <w:t>Гордецкая</w:t>
      </w:r>
      <w:proofErr w:type="spellEnd"/>
      <w:r>
        <w:rPr>
          <w:rFonts w:ascii="Arial" w:hAnsi="Arial" w:cs="Arial"/>
          <w:color w:val="1E1E1E"/>
          <w:sz w:val="26"/>
          <w:szCs w:val="26"/>
        </w:rPr>
        <w:t xml:space="preserve">, ныне международный советник </w:t>
      </w:r>
      <w:proofErr w:type="spellStart"/>
      <w:r>
        <w:rPr>
          <w:rFonts w:ascii="Arial" w:hAnsi="Arial" w:cs="Arial"/>
          <w:color w:val="1E1E1E"/>
          <w:sz w:val="26"/>
          <w:szCs w:val="26"/>
        </w:rPr>
        <w:t>Slow</w:t>
      </w:r>
      <w:proofErr w:type="spellEnd"/>
      <w:r>
        <w:rPr>
          <w:rFonts w:ascii="Arial" w:hAnsi="Arial" w:cs="Arial"/>
          <w:color w:val="1E1E1E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E1E1E"/>
          <w:sz w:val="26"/>
          <w:szCs w:val="26"/>
        </w:rPr>
        <w:t>Food</w:t>
      </w:r>
      <w:proofErr w:type="spellEnd"/>
      <w:r>
        <w:rPr>
          <w:rFonts w:ascii="Arial" w:hAnsi="Arial" w:cs="Arial"/>
          <w:color w:val="1E1E1E"/>
          <w:sz w:val="26"/>
          <w:szCs w:val="26"/>
        </w:rPr>
        <w:t xml:space="preserve"> по странам СНГ, а в то время — директор туристической фирмы. Для разработки этнографических маршрутов по Крыму инициаторы выбрали несколько интересных объектов на сельской территории: поселения немцев, греков, крымских татар и другие.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 xml:space="preserve">– Мы работали с крупными туристическими фирмами Украины. Нам поступило предложение разработать специализированный тур для фермеров. До этого сельский туризм был развит в Западной Украине, вот впервые решили показать и Крым, — говорит РП Наталья </w:t>
      </w:r>
      <w:proofErr w:type="spellStart"/>
      <w:r>
        <w:rPr>
          <w:rFonts w:ascii="Arial" w:hAnsi="Arial" w:cs="Arial"/>
          <w:color w:val="1E1E1E"/>
          <w:sz w:val="26"/>
          <w:szCs w:val="26"/>
        </w:rPr>
        <w:t>Гордецкая</w:t>
      </w:r>
      <w:proofErr w:type="spellEnd"/>
      <w:r>
        <w:rPr>
          <w:rFonts w:ascii="Arial" w:hAnsi="Arial" w:cs="Arial"/>
          <w:color w:val="1E1E1E"/>
          <w:sz w:val="26"/>
          <w:szCs w:val="26"/>
        </w:rPr>
        <w:t>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lastRenderedPageBreak/>
        <w:t xml:space="preserve">Тогда Министерство курортов и туризма видело своим основным направлением развитие Южного берега, санаторно-курортного лечения, а все остальное отодвигалось на задний план, добавляет она. Идею поддержала ассоциация фермеров: нашлись несколько хозяйств, по которым можно было составить туристический маршрут. Такие экскурсии включали в себя знакомство с национальной кухней, ремеслом, традициями. Наталья </w:t>
      </w:r>
      <w:proofErr w:type="spellStart"/>
      <w:r>
        <w:rPr>
          <w:rFonts w:ascii="Arial" w:hAnsi="Arial" w:cs="Arial"/>
          <w:color w:val="1E1E1E"/>
          <w:sz w:val="26"/>
          <w:szCs w:val="26"/>
        </w:rPr>
        <w:t>Гордецкая</w:t>
      </w:r>
      <w:proofErr w:type="spellEnd"/>
      <w:r>
        <w:rPr>
          <w:rFonts w:ascii="Arial" w:hAnsi="Arial" w:cs="Arial"/>
          <w:color w:val="1E1E1E"/>
          <w:sz w:val="26"/>
          <w:szCs w:val="26"/>
        </w:rPr>
        <w:t xml:space="preserve"> вспоминает, скольких усилий стоило создать первый выпуск журнала о сельском, зеленом туризме на полуострове. Но результаты не заставили себя долго ждать.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– В 1998 году нас пригласили на конференцию в Венгрию, где мы презентовали фильм о сельском туризме. У многих вызвало удивление, что в Крыму такое есть, — рассказывает эксперт. — Даже не поверили, захотели сами все увидеть.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noProof/>
          <w:color w:val="1E1E1E"/>
          <w:sz w:val="26"/>
          <w:szCs w:val="26"/>
        </w:rPr>
        <w:drawing>
          <wp:inline distT="0" distB="0" distL="0" distR="0">
            <wp:extent cx="2864295" cy="3996690"/>
            <wp:effectExtent l="19050" t="0" r="0" b="0"/>
            <wp:docPr id="3" name="Рисунок 3" descr="Центр культуры фракийских греков в Чернополье. Фото: ktelegraf.co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тр культуры фракийских греков в Чернополье. Фото: ktelegraf.com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48" cy="399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BE" w:rsidRDefault="00017DBE" w:rsidP="00017DBE">
      <w:pPr>
        <w:pStyle w:val="HTML"/>
        <w:shd w:val="clear" w:color="auto" w:fill="FFFFFF"/>
        <w:spacing w:line="390" w:lineRule="atLeast"/>
        <w:textAlignment w:val="baseline"/>
        <w:rPr>
          <w:rFonts w:ascii="latoregular" w:hAnsi="latoregular"/>
          <w:color w:val="1E1E1E"/>
        </w:rPr>
      </w:pPr>
      <w:r>
        <w:rPr>
          <w:rStyle w:val="a3"/>
          <w:rFonts w:ascii="inherit" w:hAnsi="inherit"/>
          <w:color w:val="1E1E1E"/>
          <w:bdr w:val="none" w:sz="0" w:space="0" w:color="auto" w:frame="1"/>
        </w:rPr>
        <w:t xml:space="preserve">Центр культуры фракийских греков в </w:t>
      </w:r>
      <w:proofErr w:type="spellStart"/>
      <w:r>
        <w:rPr>
          <w:rStyle w:val="a3"/>
          <w:rFonts w:ascii="inherit" w:hAnsi="inherit"/>
          <w:color w:val="1E1E1E"/>
          <w:bdr w:val="none" w:sz="0" w:space="0" w:color="auto" w:frame="1"/>
        </w:rPr>
        <w:t>Чернополье</w:t>
      </w:r>
      <w:proofErr w:type="spellEnd"/>
      <w:r>
        <w:rPr>
          <w:rStyle w:val="a3"/>
          <w:rFonts w:ascii="inherit" w:hAnsi="inherit"/>
          <w:color w:val="1E1E1E"/>
          <w:bdr w:val="none" w:sz="0" w:space="0" w:color="auto" w:frame="1"/>
        </w:rPr>
        <w:t>. Фото:</w:t>
      </w:r>
      <w:r>
        <w:rPr>
          <w:rStyle w:val="apple-converted-space"/>
          <w:rFonts w:ascii="inherit" w:eastAsiaTheme="majorEastAsia" w:hAnsi="inherit"/>
          <w:i/>
          <w:iCs/>
          <w:color w:val="1E1E1E"/>
          <w:bdr w:val="none" w:sz="0" w:space="0" w:color="auto" w:frame="1"/>
        </w:rPr>
        <w:t> </w:t>
      </w:r>
      <w:proofErr w:type="spellStart"/>
      <w:r w:rsidR="00E87DD0">
        <w:rPr>
          <w:rStyle w:val="a3"/>
          <w:rFonts w:ascii="inherit" w:hAnsi="inherit"/>
          <w:color w:val="1E1E1E"/>
          <w:bdr w:val="none" w:sz="0" w:space="0" w:color="auto" w:frame="1"/>
        </w:rPr>
        <w:fldChar w:fldCharType="begin"/>
      </w:r>
      <w:r>
        <w:rPr>
          <w:rStyle w:val="a3"/>
          <w:rFonts w:ascii="inherit" w:hAnsi="inherit"/>
          <w:color w:val="1E1E1E"/>
          <w:bdr w:val="none" w:sz="0" w:space="0" w:color="auto" w:frame="1"/>
        </w:rPr>
        <w:instrText xml:space="preserve"> HYPERLINK "http://ktelegraf.com.ru/" </w:instrText>
      </w:r>
      <w:r w:rsidR="00E87DD0">
        <w:rPr>
          <w:rStyle w:val="a3"/>
          <w:rFonts w:ascii="inherit" w:hAnsi="inherit"/>
          <w:color w:val="1E1E1E"/>
          <w:bdr w:val="none" w:sz="0" w:space="0" w:color="auto" w:frame="1"/>
        </w:rPr>
        <w:fldChar w:fldCharType="separate"/>
      </w:r>
      <w:r>
        <w:rPr>
          <w:rStyle w:val="a4"/>
          <w:rFonts w:ascii="inherit" w:hAnsi="inherit"/>
          <w:i/>
          <w:iCs/>
          <w:color w:val="24579B"/>
          <w:bdr w:val="none" w:sz="0" w:space="0" w:color="auto" w:frame="1"/>
        </w:rPr>
        <w:t>ktelegraf.com.ru</w:t>
      </w:r>
      <w:proofErr w:type="spellEnd"/>
      <w:r w:rsidR="00E87DD0">
        <w:rPr>
          <w:rStyle w:val="a3"/>
          <w:rFonts w:ascii="inherit" w:hAnsi="inherit"/>
          <w:color w:val="1E1E1E"/>
          <w:bdr w:val="none" w:sz="0" w:space="0" w:color="auto" w:frame="1"/>
        </w:rPr>
        <w:fldChar w:fldCharType="end"/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После поездок за рубеж Наталья Николаевна сделала вывод, что сельский туризм существовать в «диком» виде не может. Нужен кластерный подход: обеспечить туриста транспортом, жильем, выбрать экскурсионные объекты, притом с учетом особенностей каждого региона, кухню с традиционными продуктами, выращенными на подворье у фермеров. На приезжего должно работать все село, а это целая школа гостеприимства.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lastRenderedPageBreak/>
        <w:t>– Нам нужно было привлечь к работе, прежде всего, самих людей, которые живут в селах. Обучали их ненавязчивому сервису, подготовили пособия для хозяев, проводили семинары и работали с фермерами. Вовлекали в эту деятельность как власть на местах, так и школьников, которые зачастую в селе продолжали семейное дело. Разработали дисциплину по сельскому туризму в аграрном университете. Параллельно мы посещали конгрессы за границей, стали членами Европейской федерации фермерского туризма. Приглашали коллег к нам, очаровывая местной природой и разрушая стереотипы, что Крым может показать только Южнобережную сторону, — говорит она.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 xml:space="preserve">Чтобы гость не только отдохнул, но и увез с собой знания, реализовали проект создания небольших этнографических музеев в местах компактного проживания разных национальностей. В селе Кольчугине открыли немецкий центр, в </w:t>
      </w:r>
      <w:proofErr w:type="spellStart"/>
      <w:r>
        <w:rPr>
          <w:rFonts w:ascii="Arial" w:hAnsi="Arial" w:cs="Arial"/>
          <w:color w:val="1E1E1E"/>
          <w:sz w:val="26"/>
          <w:szCs w:val="26"/>
        </w:rPr>
        <w:t>Чернополье</w:t>
      </w:r>
      <w:proofErr w:type="spellEnd"/>
      <w:r>
        <w:rPr>
          <w:rFonts w:ascii="Arial" w:hAnsi="Arial" w:cs="Arial"/>
          <w:color w:val="1E1E1E"/>
          <w:sz w:val="26"/>
          <w:szCs w:val="26"/>
        </w:rPr>
        <w:t xml:space="preserve"> — греческий, в Ялте базировался </w:t>
      </w:r>
      <w:proofErr w:type="spellStart"/>
      <w:r>
        <w:rPr>
          <w:rFonts w:ascii="Arial" w:hAnsi="Arial" w:cs="Arial"/>
          <w:color w:val="1E1E1E"/>
          <w:sz w:val="26"/>
          <w:szCs w:val="26"/>
        </w:rPr>
        <w:t>крымскотатарский</w:t>
      </w:r>
      <w:proofErr w:type="spellEnd"/>
      <w:r>
        <w:rPr>
          <w:rFonts w:ascii="Arial" w:hAnsi="Arial" w:cs="Arial"/>
          <w:color w:val="1E1E1E"/>
          <w:sz w:val="26"/>
          <w:szCs w:val="26"/>
        </w:rPr>
        <w:t>, в Белогорском районе — венгерский, под Феодосией — центр итальянской истории. Из местных жителей, которые хотели таким образом трудиться и зарабатывать, делали настоящих мастеров-ремесленников. Их обучали резьбе по дереву, изготовлению керамической продукции, шитью народных костюмов, игрушек, вышивке.</w:t>
      </w:r>
    </w:p>
    <w:p w:rsidR="00017DBE" w:rsidRDefault="00017DBE" w:rsidP="00017DBE">
      <w:pPr>
        <w:pStyle w:val="a5"/>
        <w:shd w:val="clear" w:color="auto" w:fill="FFFFFF"/>
        <w:spacing w:before="0" w:after="0"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– Два-три раза в год мы собирались с хозяевами на разных базах, где, обмениваясь опытом, получали новые комбинированные маршруты, — рассказывает РП</w:t>
      </w:r>
      <w:r>
        <w:rPr>
          <w:rStyle w:val="apple-converted-space"/>
          <w:rFonts w:ascii="Arial" w:eastAsiaTheme="majorEastAsia" w:hAnsi="Arial" w:cs="Arial"/>
          <w:color w:val="1E1E1E"/>
          <w:sz w:val="26"/>
          <w:szCs w:val="26"/>
        </w:rPr>
        <w:t> </w:t>
      </w:r>
      <w:r>
        <w:rPr>
          <w:rStyle w:val="a6"/>
          <w:rFonts w:ascii="inherit" w:hAnsi="inherit" w:cs="Arial"/>
          <w:color w:val="1E1E1E"/>
          <w:sz w:val="26"/>
          <w:szCs w:val="26"/>
          <w:bdr w:val="none" w:sz="0" w:space="0" w:color="auto" w:frame="1"/>
        </w:rPr>
        <w:t>Елена Куценко</w:t>
      </w:r>
      <w:r>
        <w:rPr>
          <w:rFonts w:ascii="Arial" w:hAnsi="Arial" w:cs="Arial"/>
          <w:color w:val="1E1E1E"/>
          <w:sz w:val="26"/>
          <w:szCs w:val="26"/>
        </w:rPr>
        <w:t>, в то время зампредседателя Союза содействия развитию сельского туризма в Крыму. — Отдохнули гости в селе Фрунзе, что рядом с морем, а потом их приглашают в Лучистое на экскурсии, катание на лошадях, а под Феодосией уже организованы гастрономические туры, дегустации домашнего вина, сыра. А самое главное, это можно проводить круглогодично по всему полуострову.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До сих пор, к примеру, туристов приглашают на празднование Нового года в пещерах Бахчисарайского района. Правда, пока это вызывает неодобрение местных властей.</w:t>
      </w:r>
    </w:p>
    <w:p w:rsidR="00017DBE" w:rsidRDefault="00017DBE" w:rsidP="00017DBE">
      <w:pPr>
        <w:pStyle w:val="a5"/>
        <w:shd w:val="clear" w:color="auto" w:fill="FFFFFF"/>
        <w:spacing w:before="0" w:after="0"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 xml:space="preserve">– Эту услугу предоставляет предприниматель, он оборудовал пещеру в </w:t>
      </w:r>
      <w:proofErr w:type="spellStart"/>
      <w:r>
        <w:rPr>
          <w:rFonts w:ascii="Arial" w:hAnsi="Arial" w:cs="Arial"/>
          <w:color w:val="1E1E1E"/>
          <w:sz w:val="26"/>
          <w:szCs w:val="26"/>
        </w:rPr>
        <w:t>Эски-Кермен</w:t>
      </w:r>
      <w:proofErr w:type="spellEnd"/>
      <w:r>
        <w:rPr>
          <w:rFonts w:ascii="Arial" w:hAnsi="Arial" w:cs="Arial"/>
          <w:color w:val="1E1E1E"/>
          <w:sz w:val="26"/>
          <w:szCs w:val="26"/>
        </w:rPr>
        <w:t xml:space="preserve">, утеплил ее, провел электричество. Мы это не приветствуем. Во-первых, на памятниках археологии нельзя вести коммерческую деятельность, а во-вторых, это </w:t>
      </w:r>
      <w:proofErr w:type="spellStart"/>
      <w:r>
        <w:rPr>
          <w:rFonts w:ascii="Arial" w:hAnsi="Arial" w:cs="Arial"/>
          <w:color w:val="1E1E1E"/>
          <w:sz w:val="26"/>
          <w:szCs w:val="26"/>
        </w:rPr>
        <w:t>травмоопасно</w:t>
      </w:r>
      <w:proofErr w:type="spellEnd"/>
      <w:r>
        <w:rPr>
          <w:rFonts w:ascii="Arial" w:hAnsi="Arial" w:cs="Arial"/>
          <w:color w:val="1E1E1E"/>
          <w:sz w:val="26"/>
          <w:szCs w:val="26"/>
        </w:rPr>
        <w:t>, — говорит РП начальник отдела по вопросам курортов, туризма и природопользования Бахчисарайской районной администрации</w:t>
      </w:r>
      <w:r>
        <w:rPr>
          <w:rStyle w:val="apple-converted-space"/>
          <w:rFonts w:ascii="Arial" w:eastAsiaTheme="majorEastAsia" w:hAnsi="Arial" w:cs="Arial"/>
          <w:color w:val="1E1E1E"/>
          <w:sz w:val="26"/>
          <w:szCs w:val="26"/>
        </w:rPr>
        <w:t> </w:t>
      </w:r>
      <w:r>
        <w:rPr>
          <w:rStyle w:val="a6"/>
          <w:rFonts w:ascii="inherit" w:hAnsi="inherit" w:cs="Arial"/>
          <w:color w:val="1E1E1E"/>
          <w:sz w:val="26"/>
          <w:szCs w:val="26"/>
          <w:bdr w:val="none" w:sz="0" w:space="0" w:color="auto" w:frame="1"/>
        </w:rPr>
        <w:t xml:space="preserve">Николай </w:t>
      </w:r>
      <w:proofErr w:type="spellStart"/>
      <w:r>
        <w:rPr>
          <w:rStyle w:val="a6"/>
          <w:rFonts w:ascii="inherit" w:hAnsi="inherit" w:cs="Arial"/>
          <w:color w:val="1E1E1E"/>
          <w:sz w:val="26"/>
          <w:szCs w:val="26"/>
          <w:bdr w:val="none" w:sz="0" w:space="0" w:color="auto" w:frame="1"/>
        </w:rPr>
        <w:t>Бир</w:t>
      </w:r>
      <w:proofErr w:type="spellEnd"/>
      <w:r>
        <w:rPr>
          <w:rFonts w:ascii="Arial" w:hAnsi="Arial" w:cs="Arial"/>
          <w:color w:val="1E1E1E"/>
          <w:sz w:val="26"/>
          <w:szCs w:val="26"/>
        </w:rPr>
        <w:t>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lastRenderedPageBreak/>
        <w:t xml:space="preserve">Сельский туризм имел своего клиента с Украины. Россияне предпочитают </w:t>
      </w:r>
      <w:proofErr w:type="gramStart"/>
      <w:r>
        <w:rPr>
          <w:rFonts w:ascii="Arial" w:hAnsi="Arial" w:cs="Arial"/>
          <w:color w:val="1E1E1E"/>
          <w:sz w:val="26"/>
          <w:szCs w:val="26"/>
        </w:rPr>
        <w:t>приезжать по путевкам в пансионаты и мало</w:t>
      </w:r>
      <w:proofErr w:type="gramEnd"/>
      <w:r>
        <w:rPr>
          <w:rFonts w:ascii="Arial" w:hAnsi="Arial" w:cs="Arial"/>
          <w:color w:val="1E1E1E"/>
          <w:sz w:val="26"/>
          <w:szCs w:val="26"/>
        </w:rPr>
        <w:t xml:space="preserve"> знают об альтернативном отдыхе. Елена Куценко считает, что эту ситуацию надо менять: искать проекты, финансирование на рекламу, каталоги, проведение ярмарок. Начать централизованно поддерживать и продвигать ремесленников, изготавливающих сувениры, и хозяев домов, готовых принимать у себя гостей. Предлагать такой отдых бюджетникам, едущим в отпуск за счет государства. И так далее.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В конце марта в Совете министров РК был утвержден план мероприятий по развитию туризма в сельской местности.</w:t>
      </w:r>
    </w:p>
    <w:p w:rsidR="00017DBE" w:rsidRDefault="00017DBE" w:rsidP="00017DBE">
      <w:pPr>
        <w:pStyle w:val="a5"/>
        <w:shd w:val="clear" w:color="auto" w:fill="FFFFFF"/>
        <w:spacing w:before="0" w:after="0"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– В первую очередь, необходимо систематизировать маршруты и объекты, которые находятся в сельской местности, чтобы вовлекать их в туристический бизнес. Это направление позволит Крыму быть круглогодичным курортом. Наша задача — взаимодействовать как с муниципальными органами власти, так и непосредственно с хозяевами усадеб, которые предоставляют эти услуги. Важно работать с министерством агропромышленного комплекса, чтобы включать уникальные фермерские хозяйства в туристические маршруты по сельской территории, — комментирует РП замминистра Министерства курортов и туризма РК</w:t>
      </w:r>
      <w:r>
        <w:rPr>
          <w:rStyle w:val="apple-converted-space"/>
          <w:rFonts w:ascii="Arial" w:eastAsiaTheme="majorEastAsia" w:hAnsi="Arial" w:cs="Arial"/>
          <w:color w:val="1E1E1E"/>
          <w:sz w:val="26"/>
          <w:szCs w:val="26"/>
        </w:rPr>
        <w:t> </w:t>
      </w:r>
      <w:r>
        <w:rPr>
          <w:rStyle w:val="a6"/>
          <w:rFonts w:ascii="inherit" w:hAnsi="inherit" w:cs="Arial"/>
          <w:color w:val="1E1E1E"/>
          <w:sz w:val="26"/>
          <w:szCs w:val="26"/>
          <w:bdr w:val="none" w:sz="0" w:space="0" w:color="auto" w:frame="1"/>
        </w:rPr>
        <w:t>Ольга Бурова</w:t>
      </w:r>
      <w:r>
        <w:rPr>
          <w:rFonts w:ascii="Arial" w:hAnsi="Arial" w:cs="Arial"/>
          <w:color w:val="1E1E1E"/>
          <w:sz w:val="26"/>
          <w:szCs w:val="26"/>
        </w:rPr>
        <w:t>.</w:t>
      </w:r>
    </w:p>
    <w:p w:rsidR="00017DBE" w:rsidRDefault="00017DBE" w:rsidP="00017DBE">
      <w:pPr>
        <w:pStyle w:val="a5"/>
        <w:shd w:val="clear" w:color="auto" w:fill="FFFFFF"/>
        <w:spacing w:line="390" w:lineRule="atLeast"/>
        <w:textAlignment w:val="baseline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В проекте указано, что сельские поездки по Крыму будут включены в каталог туров, к «достопримечательностям» поставят указатели, начнут поддерживать заинтересованные агропромышленные производства и ремесленников, продвигать сельский туризм в СМИ, проводить работу с селянами и муниципалитетами, проводить фольклорные фестивали. План входит во всероссийскую Стратегию развития сельских территорий до 2030 года, и, как гласит его текст, не потребует дополнительного финансирования.</w:t>
      </w:r>
    </w:p>
    <w:p w:rsidR="00EC2A27" w:rsidRDefault="00EC2A27" w:rsidP="00D82FE2">
      <w:pPr>
        <w:spacing w:after="0" w:line="240" w:lineRule="auto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</w:p>
    <w:p w:rsidR="00EC2A27" w:rsidRDefault="00EC2A27" w:rsidP="00A1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3D8" w:rsidRDefault="00EB3884" w:rsidP="00A1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ABC" w:rsidRDefault="00E71452" w:rsidP="00A1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2E12" w:rsidRPr="00D25832" w:rsidRDefault="00A73ABC" w:rsidP="00A1571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22E12" w:rsidRPr="00D25832" w:rsidSect="00017DB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713"/>
    <w:rsid w:val="0000373F"/>
    <w:rsid w:val="00017DBE"/>
    <w:rsid w:val="000536A7"/>
    <w:rsid w:val="000800E8"/>
    <w:rsid w:val="000A773D"/>
    <w:rsid w:val="000C6A95"/>
    <w:rsid w:val="000D0F9F"/>
    <w:rsid w:val="000E5FF2"/>
    <w:rsid w:val="000F5D1B"/>
    <w:rsid w:val="00101EA7"/>
    <w:rsid w:val="001078C4"/>
    <w:rsid w:val="00155701"/>
    <w:rsid w:val="00164363"/>
    <w:rsid w:val="001864F2"/>
    <w:rsid w:val="00195CFA"/>
    <w:rsid w:val="001A6631"/>
    <w:rsid w:val="0025122D"/>
    <w:rsid w:val="00273112"/>
    <w:rsid w:val="0028090B"/>
    <w:rsid w:val="002A01FD"/>
    <w:rsid w:val="002C5FB9"/>
    <w:rsid w:val="003423A0"/>
    <w:rsid w:val="003717E8"/>
    <w:rsid w:val="003936C6"/>
    <w:rsid w:val="003A01BE"/>
    <w:rsid w:val="003B79AE"/>
    <w:rsid w:val="003D33F7"/>
    <w:rsid w:val="003D722E"/>
    <w:rsid w:val="00434919"/>
    <w:rsid w:val="00451180"/>
    <w:rsid w:val="00452F2C"/>
    <w:rsid w:val="004618F2"/>
    <w:rsid w:val="004F590C"/>
    <w:rsid w:val="00500983"/>
    <w:rsid w:val="005044AA"/>
    <w:rsid w:val="005139F1"/>
    <w:rsid w:val="00517069"/>
    <w:rsid w:val="005172A5"/>
    <w:rsid w:val="005327B9"/>
    <w:rsid w:val="005350AB"/>
    <w:rsid w:val="0056207C"/>
    <w:rsid w:val="005921A2"/>
    <w:rsid w:val="005D0527"/>
    <w:rsid w:val="005E172B"/>
    <w:rsid w:val="00605A4F"/>
    <w:rsid w:val="00606698"/>
    <w:rsid w:val="00630FE7"/>
    <w:rsid w:val="006507C7"/>
    <w:rsid w:val="0069597F"/>
    <w:rsid w:val="006C42EB"/>
    <w:rsid w:val="006D7873"/>
    <w:rsid w:val="00725DC5"/>
    <w:rsid w:val="007D4250"/>
    <w:rsid w:val="007E2392"/>
    <w:rsid w:val="007E3C1B"/>
    <w:rsid w:val="00837B36"/>
    <w:rsid w:val="00844E10"/>
    <w:rsid w:val="00866773"/>
    <w:rsid w:val="008863D8"/>
    <w:rsid w:val="00890DF8"/>
    <w:rsid w:val="00891103"/>
    <w:rsid w:val="008B2299"/>
    <w:rsid w:val="008B5046"/>
    <w:rsid w:val="008D7124"/>
    <w:rsid w:val="00922E12"/>
    <w:rsid w:val="009622B3"/>
    <w:rsid w:val="009732A7"/>
    <w:rsid w:val="00975C00"/>
    <w:rsid w:val="00A15713"/>
    <w:rsid w:val="00A307C9"/>
    <w:rsid w:val="00A47334"/>
    <w:rsid w:val="00A73ABC"/>
    <w:rsid w:val="00AB0FFE"/>
    <w:rsid w:val="00AC7F1E"/>
    <w:rsid w:val="00B10FBD"/>
    <w:rsid w:val="00B2593E"/>
    <w:rsid w:val="00B607F0"/>
    <w:rsid w:val="00B83A16"/>
    <w:rsid w:val="00B8545A"/>
    <w:rsid w:val="00BA163C"/>
    <w:rsid w:val="00BA7E64"/>
    <w:rsid w:val="00BD1EAD"/>
    <w:rsid w:val="00C4601F"/>
    <w:rsid w:val="00C5104E"/>
    <w:rsid w:val="00C851C2"/>
    <w:rsid w:val="00CE2380"/>
    <w:rsid w:val="00D009BF"/>
    <w:rsid w:val="00D20FBD"/>
    <w:rsid w:val="00D25832"/>
    <w:rsid w:val="00D64425"/>
    <w:rsid w:val="00D665D4"/>
    <w:rsid w:val="00D73DD7"/>
    <w:rsid w:val="00D82FE2"/>
    <w:rsid w:val="00D8314A"/>
    <w:rsid w:val="00DD6761"/>
    <w:rsid w:val="00E15381"/>
    <w:rsid w:val="00E636F6"/>
    <w:rsid w:val="00E71452"/>
    <w:rsid w:val="00E71F87"/>
    <w:rsid w:val="00E83902"/>
    <w:rsid w:val="00E87DD0"/>
    <w:rsid w:val="00EB1399"/>
    <w:rsid w:val="00EB3884"/>
    <w:rsid w:val="00EC2A27"/>
    <w:rsid w:val="00EF18D3"/>
    <w:rsid w:val="00EF36FC"/>
    <w:rsid w:val="00F24ECF"/>
    <w:rsid w:val="00F4155E"/>
    <w:rsid w:val="00F42072"/>
    <w:rsid w:val="00F67FAC"/>
    <w:rsid w:val="00F74E93"/>
    <w:rsid w:val="00F87B2C"/>
    <w:rsid w:val="00F90FBC"/>
    <w:rsid w:val="00FC67C2"/>
    <w:rsid w:val="00FE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2C"/>
  </w:style>
  <w:style w:type="paragraph" w:styleId="1">
    <w:name w:val="heading 1"/>
    <w:basedOn w:val="a"/>
    <w:next w:val="a"/>
    <w:link w:val="10"/>
    <w:uiPriority w:val="9"/>
    <w:qFormat/>
    <w:rsid w:val="00017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2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090B"/>
    <w:rPr>
      <w:i/>
      <w:iCs/>
    </w:rPr>
  </w:style>
  <w:style w:type="character" w:customStyle="1" w:styleId="apple-converted-space">
    <w:name w:val="apple-converted-space"/>
    <w:basedOn w:val="a0"/>
    <w:rsid w:val="0028090B"/>
  </w:style>
  <w:style w:type="character" w:styleId="a4">
    <w:name w:val="Hyperlink"/>
    <w:basedOn w:val="a0"/>
    <w:uiPriority w:val="99"/>
    <w:semiHidden/>
    <w:unhideWhenUsed/>
    <w:rsid w:val="00890DF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0E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22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17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0"/>
    <w:rsid w:val="00017DBE"/>
  </w:style>
  <w:style w:type="character" w:customStyle="1" w:styleId="cnt">
    <w:name w:val="cnt"/>
    <w:basedOn w:val="a0"/>
    <w:rsid w:val="00017DBE"/>
  </w:style>
  <w:style w:type="paragraph" w:styleId="HTML">
    <w:name w:val="HTML Preformatted"/>
    <w:basedOn w:val="a"/>
    <w:link w:val="HTML0"/>
    <w:uiPriority w:val="99"/>
    <w:semiHidden/>
    <w:unhideWhenUsed/>
    <w:rsid w:val="00017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DBE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335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323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5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o-turizm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EC0F-AFC1-4D9B-86FF-B89DC7B0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Лосинчик</dc:creator>
  <cp:keywords/>
  <dc:description/>
  <cp:lastModifiedBy>Лосинчик</cp:lastModifiedBy>
  <cp:revision>69</cp:revision>
  <dcterms:created xsi:type="dcterms:W3CDTF">2016-04-18T15:43:00Z</dcterms:created>
  <dcterms:modified xsi:type="dcterms:W3CDTF">2017-05-30T20:44:00Z</dcterms:modified>
</cp:coreProperties>
</file>